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F9C" w:rsidRPr="008C6F9C" w:rsidRDefault="008C6F9C" w:rsidP="008C6F9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8C6F9C">
        <w:rPr>
          <w:rFonts w:asciiTheme="minorHAnsi" w:hAnsiTheme="minorHAnsi" w:cstheme="minorHAnsi"/>
          <w:b/>
          <w:bCs/>
          <w:sz w:val="28"/>
          <w:szCs w:val="28"/>
        </w:rPr>
        <w:t>LACAN N'A PAS DIRECTEMENT EXPLOR</w:t>
      </w:r>
      <w:r w:rsidR="00011B9F" w:rsidRPr="008C6F9C">
        <w:rPr>
          <w:rFonts w:asciiTheme="minorHAnsi" w:hAnsiTheme="minorHAnsi" w:cstheme="minorHAnsi"/>
          <w:b/>
          <w:bCs/>
          <w:sz w:val="28"/>
          <w:szCs w:val="28"/>
        </w:rPr>
        <w:t>É</w:t>
      </w:r>
      <w:r w:rsidRPr="008C6F9C">
        <w:rPr>
          <w:rFonts w:asciiTheme="minorHAnsi" w:hAnsiTheme="minorHAnsi" w:cstheme="minorHAnsi"/>
          <w:b/>
          <w:bCs/>
          <w:sz w:val="28"/>
          <w:szCs w:val="28"/>
        </w:rPr>
        <w:t xml:space="preserve"> LA SYNCHRONICITÉ</w:t>
      </w:r>
    </w:p>
    <w:p w:rsidR="005A43E4" w:rsidRPr="00F47ED1" w:rsidRDefault="005A43E4" w:rsidP="00F47ED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F47ED1">
        <w:rPr>
          <w:rFonts w:asciiTheme="minorHAnsi" w:hAnsiTheme="minorHAnsi" w:cstheme="minorHAnsi"/>
        </w:rPr>
        <w:t>Jacques Lacan, en tant que psychanalyste, s'est principalement concentré sur l'étude de l'inconscient, du langage et de la subjectivité. Bien qu'il ne semble pas avoir explicitement exploré le concept de synchronicité tel que développé par Carl Gustav Jung, certains parallèles peuvent être trouvés entre leurs idées.</w:t>
      </w:r>
    </w:p>
    <w:p w:rsidR="005A43E4" w:rsidRPr="00F47ED1" w:rsidRDefault="005A43E4" w:rsidP="00F47ED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F47ED1">
        <w:rPr>
          <w:rFonts w:asciiTheme="minorHAnsi" w:hAnsiTheme="minorHAnsi" w:cstheme="minorHAnsi"/>
        </w:rPr>
        <w:t>Lacan, de son côté, a élaboré des théories complexes sur l'inconscient et le langage, insistant sur le rôle du langage dans la construction de l'identité et de la subjectivité. Dans sa perspective, les mots et les symboles influencent profondément la manière dont nous comprenons le monde et nous-mêmes. Il a également mis en avant l'idée que les processus psychiques peuvent être simultanés et entrelacés, comme dans le cas des concepts de « réel », du « symbolique » et de « l'imaginaire ».</w:t>
      </w:r>
    </w:p>
    <w:p w:rsidR="005A43E4" w:rsidRPr="00F47ED1" w:rsidRDefault="005A43E4" w:rsidP="00F47ED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F47ED1">
        <w:rPr>
          <w:rFonts w:asciiTheme="minorHAnsi" w:hAnsiTheme="minorHAnsi" w:cstheme="minorHAnsi"/>
        </w:rPr>
        <w:t>Bien qu'il n'ait pas explicitement discuté de la synchronicité, certaines de ses idées pourraient être interprétées comme ayant des résonances avec ce concept. Par exemple, dans la façon dont Lacan a abordé la signification et l'interprétation des événements dans la vie psychique, il a souligné l'importance des associations symboliques et des connexions non linéaires entre les pensées, les souvenirs et les expériences.</w:t>
      </w:r>
    </w:p>
    <w:p w:rsidR="00BE4EE3" w:rsidRPr="00F47ED1" w:rsidRDefault="005A43E4" w:rsidP="00F47ED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F47ED1">
        <w:rPr>
          <w:rFonts w:asciiTheme="minorHAnsi" w:hAnsiTheme="minorHAnsi" w:cstheme="minorHAnsi"/>
        </w:rPr>
        <w:t>Lacan n'a pas directement exploré la synchronicité, ses théories sur l'inconscient, le langage et la subjectivité pourraient offrir des perspectives qui pourraient potentiellement être liées à la manière dont les individus perçoivent et interprètent les coïncidences significatives dans leur propre expérience.</w:t>
      </w:r>
    </w:p>
    <w:sectPr w:rsidR="00BE4EE3" w:rsidRPr="00F47ED1"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E4"/>
    <w:rsid w:val="00011B9F"/>
    <w:rsid w:val="001D209B"/>
    <w:rsid w:val="005A43E4"/>
    <w:rsid w:val="008C6F9C"/>
    <w:rsid w:val="00BE4EE3"/>
    <w:rsid w:val="00BE794F"/>
    <w:rsid w:val="00F47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D7AC88"/>
  <w15:chartTrackingRefBased/>
  <w15:docId w15:val="{F9208BFB-6FD2-CF48-8334-EF61E250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A43E4"/>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1351</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4</cp:revision>
  <dcterms:created xsi:type="dcterms:W3CDTF">2023-11-27T21:18:00Z</dcterms:created>
  <dcterms:modified xsi:type="dcterms:W3CDTF">2023-11-28T10:51:00Z</dcterms:modified>
</cp:coreProperties>
</file>