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03A7" w:rsidRDefault="001F06D1" w:rsidP="001F06D1">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center"/>
        <w:rPr>
          <w:rFonts w:asciiTheme="minorHAnsi" w:hAnsiTheme="minorHAnsi" w:cstheme="minorHAnsi"/>
          <w:b/>
          <w:bCs/>
          <w:sz w:val="28"/>
          <w:szCs w:val="28"/>
        </w:rPr>
      </w:pPr>
      <w:r w:rsidRPr="001F06D1">
        <w:rPr>
          <w:rFonts w:asciiTheme="minorHAnsi" w:hAnsiTheme="minorHAnsi" w:cstheme="minorHAnsi"/>
          <w:b/>
          <w:bCs/>
          <w:sz w:val="28"/>
          <w:szCs w:val="28"/>
        </w:rPr>
        <w:t>CORRESPONDANCE ENTRE DES ARCHÉTYPES PARTICULIERS</w:t>
      </w:r>
    </w:p>
    <w:p w:rsidR="001F06D1" w:rsidRPr="001F06D1" w:rsidRDefault="001F06D1" w:rsidP="001F06D1">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center"/>
        <w:rPr>
          <w:rFonts w:asciiTheme="minorHAnsi" w:hAnsiTheme="minorHAnsi" w:cstheme="minorHAnsi"/>
          <w:b/>
          <w:bCs/>
          <w:sz w:val="28"/>
          <w:szCs w:val="28"/>
        </w:rPr>
      </w:pPr>
      <w:r w:rsidRPr="001F06D1">
        <w:rPr>
          <w:rFonts w:asciiTheme="minorHAnsi" w:hAnsiTheme="minorHAnsi" w:cstheme="minorHAnsi"/>
          <w:b/>
          <w:bCs/>
          <w:sz w:val="28"/>
          <w:szCs w:val="28"/>
        </w:rPr>
        <w:t>ET LA SYNCHRONICITÉ</w:t>
      </w:r>
    </w:p>
    <w:p w:rsidR="001039CB" w:rsidRDefault="00066EE6" w:rsidP="001039C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both"/>
        <w:rPr>
          <w:rFonts w:asciiTheme="minorHAnsi" w:hAnsiTheme="minorHAnsi" w:cstheme="minorHAnsi"/>
        </w:rPr>
      </w:pPr>
      <w:r w:rsidRPr="001039CB">
        <w:rPr>
          <w:rFonts w:asciiTheme="minorHAnsi" w:hAnsiTheme="minorHAnsi" w:cstheme="minorHAnsi"/>
        </w:rPr>
        <w:t>Dans la perspective de Carl Jung, les archétypes représentent des structures universelles et innées de la psyché humaine, des modèles ou des schémas qui influencent nos pensées, nos comportements et nos expériences.</w:t>
      </w:r>
    </w:p>
    <w:p w:rsidR="00066EE6" w:rsidRPr="001039CB" w:rsidRDefault="00066EE6" w:rsidP="001039C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both"/>
        <w:rPr>
          <w:rFonts w:asciiTheme="minorHAnsi" w:hAnsiTheme="minorHAnsi" w:cstheme="minorHAnsi"/>
        </w:rPr>
      </w:pPr>
      <w:r w:rsidRPr="001039CB">
        <w:rPr>
          <w:rFonts w:asciiTheme="minorHAnsi" w:hAnsiTheme="minorHAnsi" w:cstheme="minorHAnsi"/>
        </w:rPr>
        <w:t>Bien que Jung n'ait pas spécifiquement établi de correspondance directe entre des archétypes particuliers et la synchronicité, certains archétypes pourraient être conceptualisés comme étant liés à la façon dont les individus interprètent les coïncidences significatives.</w:t>
      </w:r>
    </w:p>
    <w:p w:rsidR="00066EE6" w:rsidRPr="001039CB" w:rsidRDefault="00066EE6" w:rsidP="001039C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1039CB">
        <w:rPr>
          <w:rFonts w:asciiTheme="minorHAnsi" w:hAnsiTheme="minorHAnsi" w:cstheme="minorHAnsi"/>
        </w:rPr>
        <w:t>Parmi les archétypes jungiens qui pourraient être potentiellement reliés à la synchronicité, on pourrait envisager :</w:t>
      </w:r>
    </w:p>
    <w:p w:rsidR="00066EE6" w:rsidRPr="001039CB" w:rsidRDefault="00066EE6" w:rsidP="001039CB">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jc w:val="both"/>
        <w:rPr>
          <w:rFonts w:asciiTheme="minorHAnsi" w:hAnsiTheme="minorHAnsi" w:cstheme="minorHAnsi"/>
        </w:rPr>
      </w:pPr>
      <w:r w:rsidRPr="001039CB">
        <w:rPr>
          <w:rStyle w:val="lev"/>
          <w:rFonts w:asciiTheme="minorHAnsi" w:hAnsiTheme="minorHAnsi" w:cstheme="minorHAnsi"/>
          <w:bdr w:val="single" w:sz="2" w:space="0" w:color="D9D9E3" w:frame="1"/>
        </w:rPr>
        <w:t>L'archétype du Soi</w:t>
      </w:r>
      <w:r w:rsidRPr="001039CB">
        <w:rPr>
          <w:rFonts w:asciiTheme="minorHAnsi" w:hAnsiTheme="minorHAnsi" w:cstheme="minorHAnsi"/>
        </w:rPr>
        <w:t xml:space="preserve"> : Il représente l'unité et la totalité de la personnalité. Les synchronicités pourraient être perçues comme des événements qui, d'une manière ou d'une autre, reflètent ou contribuent à la recherche de l'individu vers l'achèvement du Soi, en offrant des moments de révélation ou de compréhension personnelle.</w:t>
      </w:r>
    </w:p>
    <w:p w:rsidR="00066EE6" w:rsidRPr="001039CB" w:rsidRDefault="00066EE6" w:rsidP="001039CB">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jc w:val="both"/>
        <w:rPr>
          <w:rFonts w:asciiTheme="minorHAnsi" w:hAnsiTheme="minorHAnsi" w:cstheme="minorHAnsi"/>
        </w:rPr>
      </w:pPr>
      <w:r w:rsidRPr="001039CB">
        <w:rPr>
          <w:rStyle w:val="lev"/>
          <w:rFonts w:asciiTheme="minorHAnsi" w:hAnsiTheme="minorHAnsi" w:cstheme="minorHAnsi"/>
          <w:bdr w:val="single" w:sz="2" w:space="0" w:color="D9D9E3" w:frame="1"/>
        </w:rPr>
        <w:t>L'archétype de l'Anima/Animus</w:t>
      </w:r>
      <w:r w:rsidRPr="001039CB">
        <w:rPr>
          <w:rFonts w:asciiTheme="minorHAnsi" w:hAnsiTheme="minorHAnsi" w:cstheme="minorHAnsi"/>
        </w:rPr>
        <w:t xml:space="preserve"> : Ces archétypes représentent les aspects féminins et masculins de la psyché dans chaque individu. La synchronicité pourrait être liée à la rencontre ou à la reconnaissance de ces aspects chez soi ou chez les autres, influençant ainsi la perception des coïncidences.</w:t>
      </w:r>
    </w:p>
    <w:p w:rsidR="00066EE6" w:rsidRPr="001039CB" w:rsidRDefault="00066EE6" w:rsidP="001039CB">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jc w:val="both"/>
        <w:rPr>
          <w:rFonts w:asciiTheme="minorHAnsi" w:hAnsiTheme="minorHAnsi" w:cstheme="minorHAnsi"/>
        </w:rPr>
      </w:pPr>
      <w:r w:rsidRPr="001039CB">
        <w:rPr>
          <w:rStyle w:val="lev"/>
          <w:rFonts w:asciiTheme="minorHAnsi" w:hAnsiTheme="minorHAnsi" w:cstheme="minorHAnsi"/>
          <w:bdr w:val="single" w:sz="2" w:space="0" w:color="D9D9E3" w:frame="1"/>
        </w:rPr>
        <w:t>L'archétype de l'Ombre</w:t>
      </w:r>
      <w:r w:rsidRPr="001039CB">
        <w:rPr>
          <w:rFonts w:asciiTheme="minorHAnsi" w:hAnsiTheme="minorHAnsi" w:cstheme="minorHAnsi"/>
        </w:rPr>
        <w:t xml:space="preserve"> : Il représente les aspects refoulés ou inconscients de la personnalité. Les synchronicités pourraient parfois mettre en lumière ces aspects </w:t>
      </w:r>
      <w:proofErr w:type="gramStart"/>
      <w:r w:rsidRPr="001039CB">
        <w:rPr>
          <w:rFonts w:asciiTheme="minorHAnsi" w:hAnsiTheme="minorHAnsi" w:cstheme="minorHAnsi"/>
        </w:rPr>
        <w:t>cachés</w:t>
      </w:r>
      <w:proofErr w:type="gramEnd"/>
      <w:r w:rsidRPr="001039CB">
        <w:rPr>
          <w:rFonts w:asciiTheme="minorHAnsi" w:hAnsiTheme="minorHAnsi" w:cstheme="minorHAnsi"/>
        </w:rPr>
        <w:t>, permettant à l'individu de prendre conscience de certains schémas ou forces internes.</w:t>
      </w:r>
    </w:p>
    <w:p w:rsidR="00066EE6" w:rsidRPr="001039CB" w:rsidRDefault="00066EE6" w:rsidP="001039CB">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jc w:val="both"/>
        <w:rPr>
          <w:rFonts w:asciiTheme="minorHAnsi" w:hAnsiTheme="minorHAnsi" w:cstheme="minorHAnsi"/>
        </w:rPr>
      </w:pPr>
      <w:r w:rsidRPr="001039CB">
        <w:rPr>
          <w:rStyle w:val="lev"/>
          <w:rFonts w:asciiTheme="minorHAnsi" w:hAnsiTheme="minorHAnsi" w:cstheme="minorHAnsi"/>
          <w:bdr w:val="single" w:sz="2" w:space="0" w:color="D9D9E3" w:frame="1"/>
        </w:rPr>
        <w:t>L'archétype du Héros</w:t>
      </w:r>
      <w:r w:rsidRPr="001039CB">
        <w:rPr>
          <w:rFonts w:asciiTheme="minorHAnsi" w:hAnsiTheme="minorHAnsi" w:cstheme="minorHAnsi"/>
        </w:rPr>
        <w:t xml:space="preserve"> : Il symbolise la quête personnelle de croissance, d'accomplissement et de transformation. Les synchronicités pourraient être interprétées comme des événements qui guident ou marquent des étapes importantes dans ce voyage intérieur.</w:t>
      </w:r>
    </w:p>
    <w:p w:rsidR="00BE4EE3" w:rsidRPr="001039CB" w:rsidRDefault="00066EE6" w:rsidP="001039CB">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jc w:val="both"/>
        <w:rPr>
          <w:rFonts w:asciiTheme="minorHAnsi" w:hAnsiTheme="minorHAnsi" w:cstheme="minorHAnsi"/>
        </w:rPr>
      </w:pPr>
      <w:r w:rsidRPr="001039CB">
        <w:rPr>
          <w:rFonts w:asciiTheme="minorHAnsi" w:hAnsiTheme="minorHAnsi" w:cstheme="minorHAnsi"/>
        </w:rPr>
        <w:t>Jung n'a pas établi de correspondance directe entre des archétypes spécifiques et la synchronicité. La relation entre les archétypes et la synchronicité reste donc plutôt théorique et spéculative, dépendant largement de l'interprétation individuelle des expériences synchronistiques à la lumière des structures psychiques fondamentales que sont les archétypes.</w:t>
      </w:r>
    </w:p>
    <w:sectPr w:rsidR="00BE4EE3" w:rsidRPr="001039CB" w:rsidSect="001D209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C5049"/>
    <w:multiLevelType w:val="multilevel"/>
    <w:tmpl w:val="86D87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911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E6"/>
    <w:rsid w:val="000603A7"/>
    <w:rsid w:val="00066EE6"/>
    <w:rsid w:val="001039CB"/>
    <w:rsid w:val="001D209B"/>
    <w:rsid w:val="001F06D1"/>
    <w:rsid w:val="00BE4EE3"/>
    <w:rsid w:val="00BE79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FBCED95"/>
  <w15:chartTrackingRefBased/>
  <w15:docId w15:val="{FF154D9E-9958-4A4E-BD54-13769E94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66EE6"/>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066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333</Words>
  <Characters>1837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Etienne gautier</dc:creator>
  <cp:keywords/>
  <dc:description/>
  <cp:lastModifiedBy>Pierre Etienne gautier</cp:lastModifiedBy>
  <cp:revision>4</cp:revision>
  <dcterms:created xsi:type="dcterms:W3CDTF">2023-11-27T21:24:00Z</dcterms:created>
  <dcterms:modified xsi:type="dcterms:W3CDTF">2023-11-28T11:30:00Z</dcterms:modified>
</cp:coreProperties>
</file>